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0E86D" w14:textId="0D7BF452" w:rsidR="00367A08" w:rsidRDefault="00367A08" w:rsidP="00697F8C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APÉNDICE </w:t>
      </w:r>
      <w:r w:rsidR="00026C8D">
        <w:rPr>
          <w:rFonts w:ascii="Times New Roman" w:hAnsi="Times New Roman" w:cs="Times New Roman"/>
          <w:b/>
          <w:bCs/>
          <w:sz w:val="24"/>
          <w:szCs w:val="24"/>
          <w:lang w:val="es-MX"/>
        </w:rPr>
        <w:t>B</w:t>
      </w:r>
    </w:p>
    <w:p w14:paraId="65DD100C" w14:textId="7AF1D734" w:rsidR="00BE527C" w:rsidRDefault="00786CB4" w:rsidP="003775E3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es-MX"/>
        </w:rPr>
      </w:pPr>
      <w:r w:rsidRPr="003775E3">
        <w:rPr>
          <w:rFonts w:ascii="Times New Roman" w:hAnsi="Times New Roman" w:cs="Times New Roman"/>
          <w:b/>
          <w:bCs/>
          <w:color w:val="auto"/>
          <w:sz w:val="24"/>
          <w:szCs w:val="24"/>
          <w:lang w:val="es-MX"/>
        </w:rPr>
        <w:t xml:space="preserve">Áreas del conocimiento de la Ingeniería Industrial </w:t>
      </w:r>
      <w:r w:rsidR="00B074ED" w:rsidRPr="003775E3">
        <w:rPr>
          <w:rFonts w:ascii="Times New Roman" w:hAnsi="Times New Roman" w:cs="Times New Roman"/>
          <w:b/>
          <w:bCs/>
          <w:color w:val="auto"/>
          <w:sz w:val="24"/>
          <w:szCs w:val="24"/>
          <w:lang w:val="es-MX"/>
        </w:rPr>
        <w:t>(IISE)</w:t>
      </w:r>
    </w:p>
    <w:p w14:paraId="2AD9CFEA" w14:textId="77777777" w:rsidR="003775E3" w:rsidRPr="003775E3" w:rsidRDefault="003775E3" w:rsidP="003775E3">
      <w:pPr>
        <w:rPr>
          <w:lang w:val="es-MX"/>
        </w:rPr>
      </w:pPr>
    </w:p>
    <w:p w14:paraId="6836424F" w14:textId="3B9AB4EB" w:rsidR="00B074ED" w:rsidRDefault="00376480" w:rsidP="00265587">
      <w:pPr>
        <w:spacing w:line="480" w:lineRule="auto"/>
        <w:ind w:firstLine="708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El Cuerpo de Conocimientos de Ingeniería Industrial y de Sistemas propuesto por el Instituto de Ingeniería Industrial y de Sistemas, compone 14 áreas del Conocimiento que representan una taxonomía de los conceptos más relevantes de esta Ingeniería. A continuación</w:t>
      </w:r>
      <w:r w:rsidR="00BB3869">
        <w:rPr>
          <w:rFonts w:ascii="Times New Roman" w:hAnsi="Times New Roman" w:cs="Times New Roman"/>
          <w:sz w:val="24"/>
          <w:szCs w:val="24"/>
          <w:lang w:val="es-MX"/>
        </w:rPr>
        <w:t>, se abordan dichas áreas, los temas que cada uno integra:</w:t>
      </w:r>
    </w:p>
    <w:p w14:paraId="6272980A" w14:textId="210AF95F" w:rsidR="00BB3869" w:rsidRDefault="00B550AA" w:rsidP="00D62B04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Diseño y Medición del trabajo: </w:t>
      </w:r>
    </w:p>
    <w:p w14:paraId="3D0D6EF4" w14:textId="1DC8018D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Introducción a los Sistemas de Trabajo</w:t>
      </w:r>
    </w:p>
    <w:p w14:paraId="1CF03E70" w14:textId="511D7F96" w:rsidR="00CF2E03" w:rsidRDefault="00CF2E03" w:rsidP="00CF2E03">
      <w:pPr>
        <w:pStyle w:val="Prrafodelista"/>
        <w:numPr>
          <w:ilvl w:val="2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Importancia y aplicación </w:t>
      </w:r>
    </w:p>
    <w:p w14:paraId="43D78CB7" w14:textId="5430C5EC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Proceso del sistema de diseño</w:t>
      </w:r>
    </w:p>
    <w:p w14:paraId="6E25CF9D" w14:textId="7492955D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Métricas de desempeño y herramientas exploratorias</w:t>
      </w:r>
    </w:p>
    <w:p w14:paraId="3678F4E4" w14:textId="01FD1BBC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Herramientas de registro y análisis</w:t>
      </w:r>
    </w:p>
    <w:p w14:paraId="661DBFC8" w14:textId="665F7E2C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Estudio de tiempo</w:t>
      </w:r>
    </w:p>
    <w:p w14:paraId="787853EB" w14:textId="4E218F23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Calificaciones de desempeño y asignaciones</w:t>
      </w:r>
    </w:p>
    <w:p w14:paraId="787D0D46" w14:textId="25E66847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Datos y fórmulas estándar; Sistemas de tiempo predeterminado</w:t>
      </w:r>
    </w:p>
    <w:p w14:paraId="133B3168" w14:textId="4C1153B1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Muestreo de trabajo</w:t>
      </w:r>
    </w:p>
    <w:p w14:paraId="0BE00748" w14:textId="754E785A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Análisis de Operaciones</w:t>
      </w:r>
    </w:p>
    <w:p w14:paraId="5E6BFB0C" w14:textId="19B83D9F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trabajo manual</w:t>
      </w:r>
    </w:p>
    <w:p w14:paraId="4C20CE82" w14:textId="7E037F40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equipos y herramientas en el lugar de trabajo</w:t>
      </w:r>
    </w:p>
    <w:p w14:paraId="6735A5D8" w14:textId="71380515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del entorno de trabajo</w:t>
      </w:r>
    </w:p>
    <w:p w14:paraId="0D27E873" w14:textId="3CC3B65D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Herramientas analíticas</w:t>
      </w:r>
    </w:p>
    <w:p w14:paraId="3B37E8D3" w14:textId="16793950" w:rsidR="008F126C" w:rsidRDefault="008F126C" w:rsidP="008F126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Implementación del diseño</w:t>
      </w:r>
    </w:p>
    <w:p w14:paraId="4398738D" w14:textId="2B3F0C75" w:rsidR="00102618" w:rsidRDefault="00D026F6" w:rsidP="00102618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>Análisis de Investigación de Operaciones</w:t>
      </w:r>
      <w:r w:rsidR="002E5F02">
        <w:rPr>
          <w:rFonts w:ascii="Times New Roman" w:hAnsi="Times New Roman" w:cs="Times New Roman"/>
          <w:sz w:val="24"/>
          <w:szCs w:val="24"/>
          <w:lang w:val="es-MX"/>
        </w:rPr>
        <w:t>: Involucra la construcción de modelos matemáticos y una variedad de técnicas de resolución de problemas enfocadas en mejorar la eficiencia de los sistemas.</w:t>
      </w:r>
    </w:p>
    <w:p w14:paraId="4881A10C" w14:textId="3BDC174F" w:rsidR="00D026F6" w:rsidRDefault="00D026F6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La investigación de operaciones: enfoque de modelado, procedimientos heurísticos vs de optimización.</w:t>
      </w:r>
    </w:p>
    <w:p w14:paraId="0FF16C80" w14:textId="35E7A624" w:rsidR="00D026F6" w:rsidRDefault="00D026F6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6C1C85">
        <w:rPr>
          <w:rFonts w:ascii="Times New Roman" w:hAnsi="Times New Roman" w:cs="Times New Roman"/>
          <w:sz w:val="24"/>
          <w:szCs w:val="24"/>
          <w:lang w:val="es-MX"/>
        </w:rPr>
        <w:t>Programación Lineal</w:t>
      </w:r>
    </w:p>
    <w:p w14:paraId="12DD8AD2" w14:textId="272050BF" w:rsidR="006C1C85" w:rsidRDefault="006C1C85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Problema de transporte</w:t>
      </w:r>
    </w:p>
    <w:p w14:paraId="1DC66423" w14:textId="3249C370" w:rsidR="006C1C85" w:rsidRDefault="006C1C85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Problema de Asignación Lineal</w:t>
      </w:r>
    </w:p>
    <w:p w14:paraId="52DB7195" w14:textId="5F18888F" w:rsidR="006C1C85" w:rsidRDefault="006C1C85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Flujos de Red y Optimización</w:t>
      </w:r>
    </w:p>
    <w:p w14:paraId="4B3BBF00" w14:textId="482BF51A" w:rsidR="006C1C85" w:rsidRDefault="006C1C85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Programación dinámica determinista</w:t>
      </w:r>
    </w:p>
    <w:p w14:paraId="5966CBBF" w14:textId="3005C623" w:rsidR="006C1C85" w:rsidRDefault="006C1C85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Programación entera</w:t>
      </w:r>
    </w:p>
    <w:p w14:paraId="688EEFEC" w14:textId="254BF1A3" w:rsidR="006C1C85" w:rsidRDefault="006C1C85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Programación no lineal</w:t>
      </w:r>
    </w:p>
    <w:p w14:paraId="6D81CE82" w14:textId="22FB1C4C" w:rsidR="006C1C85" w:rsidRDefault="006C1C85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5583B">
        <w:rPr>
          <w:rFonts w:ascii="Times New Roman" w:hAnsi="Times New Roman" w:cs="Times New Roman"/>
          <w:sz w:val="24"/>
          <w:szCs w:val="24"/>
          <w:lang w:val="es-MX"/>
        </w:rPr>
        <w:t>Metaheurísticas</w:t>
      </w:r>
    </w:p>
    <w:p w14:paraId="167951D9" w14:textId="1B591751" w:rsidR="00E5583B" w:rsidRDefault="00E5583B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Análisis de decisiones y teoría de juegos</w:t>
      </w:r>
    </w:p>
    <w:p w14:paraId="43E05053" w14:textId="3DB40083" w:rsidR="00E5583B" w:rsidRDefault="00F619E6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Modelado bajo incertidumbre</w:t>
      </w:r>
    </w:p>
    <w:p w14:paraId="3D84859F" w14:textId="074426B9" w:rsidR="00F619E6" w:rsidRDefault="00F619E6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Sistemas de colas</w:t>
      </w:r>
    </w:p>
    <w:p w14:paraId="5C8E2E2B" w14:textId="6F5B81D3" w:rsidR="00F619E6" w:rsidRDefault="00F619E6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Simulación</w:t>
      </w:r>
    </w:p>
    <w:p w14:paraId="24907A82" w14:textId="4C22A377" w:rsidR="00F619E6" w:rsidRDefault="00F619E6" w:rsidP="00D026F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Fundamentos de Dinámica de Sistemas</w:t>
      </w:r>
    </w:p>
    <w:p w14:paraId="67E5E146" w14:textId="25EC952F" w:rsidR="00F619E6" w:rsidRDefault="00CA44C0" w:rsidP="00F619E6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Análisis económico de Ingeniería: economía centrada en los proyectos de ingeniería y comprensión de la viabilidad económica de cualquier posible solución de problemas. </w:t>
      </w:r>
    </w:p>
    <w:p w14:paraId="0023E4B9" w14:textId="6C0F0747" w:rsidR="00CA44C0" w:rsidRDefault="00FD4A26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175849">
        <w:rPr>
          <w:rFonts w:ascii="Times New Roman" w:hAnsi="Times New Roman" w:cs="Times New Roman"/>
          <w:sz w:val="24"/>
          <w:szCs w:val="24"/>
          <w:lang w:val="es-MX"/>
        </w:rPr>
        <w:t>Valor y utilidad</w:t>
      </w:r>
    </w:p>
    <w:p w14:paraId="17970E08" w14:textId="505E4276" w:rsidR="00175849" w:rsidRDefault="00175849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Clasificación de Costo</w:t>
      </w:r>
    </w:p>
    <w:p w14:paraId="4B288EC5" w14:textId="152E85F5" w:rsidR="00175849" w:rsidRDefault="00175849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Interés y fórmulas de interés</w:t>
      </w:r>
    </w:p>
    <w:p w14:paraId="34D5D196" w14:textId="24C1050B" w:rsidR="00175849" w:rsidRDefault="00175849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 </w:t>
      </w:r>
      <w:r w:rsidR="0078535C">
        <w:rPr>
          <w:rFonts w:ascii="Times New Roman" w:hAnsi="Times New Roman" w:cs="Times New Roman"/>
          <w:sz w:val="24"/>
          <w:szCs w:val="24"/>
          <w:lang w:val="es-MX"/>
        </w:rPr>
        <w:t>Análisis de flujo de caja</w:t>
      </w:r>
    </w:p>
    <w:p w14:paraId="1BEB4D3E" w14:textId="336D3554" w:rsidR="0078535C" w:rsidRDefault="0078535C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Toma de decisiones financieras entre alternativas</w:t>
      </w:r>
    </w:p>
    <w:p w14:paraId="7FA3AD9B" w14:textId="541DF14F" w:rsidR="0078535C" w:rsidRDefault="0078535C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Análisis de reemplazo</w:t>
      </w:r>
    </w:p>
    <w:p w14:paraId="1BBF4B54" w14:textId="5F0CF2A8" w:rsidR="0078535C" w:rsidRDefault="0078535C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Análisis de Punto de Equilibrio y Costo Mínimo</w:t>
      </w:r>
    </w:p>
    <w:p w14:paraId="0EC5EE2D" w14:textId="25C180E6" w:rsidR="0078535C" w:rsidRDefault="0078535C" w:rsidP="00CA44C0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Evaluación de Actividades Públicas</w:t>
      </w:r>
    </w:p>
    <w:p w14:paraId="26135A4C" w14:textId="586B5812" w:rsidR="0078535C" w:rsidRDefault="0078535C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Contabilidad y Contabilidad de Costos</w:t>
      </w:r>
    </w:p>
    <w:p w14:paraId="291EA019" w14:textId="22FF1999" w:rsidR="0078535C" w:rsidRDefault="0078535C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Depreciación y contabilidad de depreciación</w:t>
      </w:r>
    </w:p>
    <w:p w14:paraId="2F85B78F" w14:textId="09396CCF" w:rsidR="0078535C" w:rsidRDefault="0078535C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Impuestos a la Renta en el Análisis Económico</w:t>
      </w:r>
    </w:p>
    <w:p w14:paraId="7B10005C" w14:textId="1C05F1D1" w:rsidR="0078535C" w:rsidRDefault="0078535C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Estimación de elementos económicos</w:t>
      </w:r>
    </w:p>
    <w:p w14:paraId="2B1A9939" w14:textId="3FC8EC05" w:rsidR="0078535C" w:rsidRDefault="0078535C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Estimaciones y toma de decisiones</w:t>
      </w:r>
    </w:p>
    <w:p w14:paraId="1A135968" w14:textId="63DF5688" w:rsidR="0078535C" w:rsidRDefault="00D84600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Toma de decisiones que involucran riesgos</w:t>
      </w:r>
    </w:p>
    <w:p w14:paraId="0A0795CC" w14:textId="0C49D47F" w:rsidR="00D84600" w:rsidRDefault="00D84600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Toma de decisiones bajo incertidumbre</w:t>
      </w:r>
    </w:p>
    <w:p w14:paraId="0769B281" w14:textId="78C16E28" w:rsidR="00D84600" w:rsidRDefault="00D84600" w:rsidP="007853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Análisis de Operaciones de Construcción y Producción</w:t>
      </w:r>
    </w:p>
    <w:p w14:paraId="2FABE287" w14:textId="1510797A" w:rsidR="00D84600" w:rsidRDefault="007A076F" w:rsidP="00D84600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Ingeniería de Instalaciones y Gestión Energética</w:t>
      </w:r>
      <w:r w:rsidR="003E6919">
        <w:rPr>
          <w:rFonts w:ascii="Times New Roman" w:hAnsi="Times New Roman" w:cs="Times New Roman"/>
          <w:sz w:val="24"/>
          <w:szCs w:val="24"/>
          <w:lang w:val="es-MX"/>
        </w:rPr>
        <w:t xml:space="preserve">: </w:t>
      </w:r>
      <w:r w:rsidR="0094511C">
        <w:rPr>
          <w:rFonts w:ascii="Times New Roman" w:hAnsi="Times New Roman" w:cs="Times New Roman"/>
          <w:sz w:val="24"/>
          <w:szCs w:val="24"/>
          <w:lang w:val="es-MX"/>
        </w:rPr>
        <w:t>Se ocupa de la disposición de los recursos físicos para apoyar la producción y distribución óptimas de bienes y servicios</w:t>
      </w:r>
      <w:r w:rsidR="00B33ADF">
        <w:rPr>
          <w:rFonts w:ascii="Times New Roman" w:hAnsi="Times New Roman" w:cs="Times New Roman"/>
          <w:sz w:val="24"/>
          <w:szCs w:val="24"/>
          <w:lang w:val="es-MX"/>
        </w:rPr>
        <w:t>, además de la planificación y operación de la energía requerida para dichas instalaciones.</w:t>
      </w:r>
    </w:p>
    <w:p w14:paraId="07CF6576" w14:textId="3BFC4546" w:rsidR="007A076F" w:rsidRDefault="007249A1" w:rsidP="007A076F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Ubicación de las instalaciones</w:t>
      </w:r>
    </w:p>
    <w:p w14:paraId="57FA6E43" w14:textId="50972527" w:rsidR="007249A1" w:rsidRDefault="003E6919" w:rsidP="007A076F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Dimensionamiento de Instalaciones</w:t>
      </w:r>
    </w:p>
    <w:p w14:paraId="5179210F" w14:textId="0DB14D93" w:rsidR="003E6919" w:rsidRDefault="003E6919" w:rsidP="007A076F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Disposición de las instalaciones</w:t>
      </w:r>
    </w:p>
    <w:p w14:paraId="65F9C51C" w14:textId="20483EA2" w:rsidR="003E6919" w:rsidRDefault="003E6919" w:rsidP="007A076F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Manejo de materiales</w:t>
      </w:r>
    </w:p>
    <w:p w14:paraId="0E9786A0" w14:textId="073FE454" w:rsidR="003E6919" w:rsidRDefault="003E6919" w:rsidP="007A076F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Almacenamiento, depósito y distribución</w:t>
      </w:r>
    </w:p>
    <w:p w14:paraId="39272C9A" w14:textId="084E9514" w:rsidR="003E6919" w:rsidRDefault="003E6919" w:rsidP="007A076F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Ingeniería de Plantas e Instalaciones</w:t>
      </w:r>
    </w:p>
    <w:p w14:paraId="49B9DA7C" w14:textId="6C385D90" w:rsidR="00B027E0" w:rsidRDefault="002E5F41" w:rsidP="00B027E0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>Ingeniería de Calidad y Confiabilidad: herramientas y técnicas empleadas para prevenir errores o defectos en los productos. También las utilizadas para evitar problemas al entregar soluciones o servicios.</w:t>
      </w:r>
    </w:p>
    <w:p w14:paraId="15FECD23" w14:textId="4A713EF5" w:rsidR="002E5F41" w:rsidRDefault="008E4191" w:rsidP="008E4191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9851F8">
        <w:rPr>
          <w:rFonts w:ascii="Times New Roman" w:hAnsi="Times New Roman" w:cs="Times New Roman"/>
          <w:sz w:val="24"/>
          <w:szCs w:val="24"/>
          <w:lang w:val="es-MX"/>
        </w:rPr>
        <w:t>Definición y fundamentos de la calidad</w:t>
      </w:r>
    </w:p>
    <w:p w14:paraId="75892A06" w14:textId="46802459" w:rsidR="009851F8" w:rsidRDefault="009851F8" w:rsidP="008E4191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Métodos de Ingeniería de calidad en línea</w:t>
      </w:r>
    </w:p>
    <w:p w14:paraId="0C7924A9" w14:textId="5010FD1D" w:rsidR="009851F8" w:rsidRDefault="009851F8" w:rsidP="009851F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Métodos de ingeniería de calidad fuera de línea</w:t>
      </w:r>
    </w:p>
    <w:p w14:paraId="36CB2DE2" w14:textId="629E80D3" w:rsidR="009851F8" w:rsidRDefault="009851F8" w:rsidP="009851F8">
      <w:pPr>
        <w:pStyle w:val="Prrafodelista"/>
        <w:numPr>
          <w:ilvl w:val="2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experimentos</w:t>
      </w:r>
    </w:p>
    <w:p w14:paraId="75C11B1B" w14:textId="3026514D" w:rsidR="009851F8" w:rsidRDefault="009851F8" w:rsidP="009851F8">
      <w:pPr>
        <w:pStyle w:val="Prrafodelista"/>
        <w:numPr>
          <w:ilvl w:val="2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Regresión</w:t>
      </w:r>
    </w:p>
    <w:p w14:paraId="4909C1E7" w14:textId="7D67816C" w:rsidR="009851F8" w:rsidRDefault="009851F8" w:rsidP="009851F8">
      <w:pPr>
        <w:pStyle w:val="Prrafodelista"/>
        <w:numPr>
          <w:ilvl w:val="2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Metodología de superficie de respuesta</w:t>
      </w:r>
    </w:p>
    <w:p w14:paraId="06DCF49D" w14:textId="0DEAF2B5" w:rsidR="009851F8" w:rsidRDefault="0000384C" w:rsidP="0000384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Gestión de Calidad y formación</w:t>
      </w:r>
    </w:p>
    <w:p w14:paraId="096DBBA9" w14:textId="547C29E2" w:rsidR="0000384C" w:rsidRDefault="0000384C" w:rsidP="0000384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Ingeniería de Confiabilidad</w:t>
      </w:r>
    </w:p>
    <w:p w14:paraId="7A15038B" w14:textId="77777777" w:rsidR="006E51D5" w:rsidRDefault="00C60B08" w:rsidP="0000384C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Ergonomía y Factores Humanos: </w:t>
      </w:r>
      <w:r w:rsidR="005F6100">
        <w:rPr>
          <w:rFonts w:ascii="Times New Roman" w:hAnsi="Times New Roman" w:cs="Times New Roman"/>
          <w:sz w:val="24"/>
          <w:szCs w:val="24"/>
          <w:lang w:val="es-MX"/>
        </w:rPr>
        <w:t>incluye el diseño y análisis de equipos y dispositivos que se adaptan al cuerpo humano y sus capacidades cognitivas. Áreas de énfasis tales como ergonomía física, ergonomía cognitiva y ergonomía organizacional.</w:t>
      </w:r>
    </w:p>
    <w:p w14:paraId="55602B70" w14:textId="77777777" w:rsidR="002038CC" w:rsidRDefault="006E51D5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2038CC">
        <w:rPr>
          <w:rFonts w:ascii="Times New Roman" w:hAnsi="Times New Roman" w:cs="Times New Roman"/>
          <w:sz w:val="24"/>
          <w:szCs w:val="24"/>
          <w:lang w:val="es-MX"/>
        </w:rPr>
        <w:t>Conceptos básicos de ergonomía</w:t>
      </w:r>
    </w:p>
    <w:p w14:paraId="518DA2DA" w14:textId="77777777" w:rsidR="002038CC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Aspectos organizacionales y sociales del diseño de sistemas</w:t>
      </w:r>
    </w:p>
    <w:p w14:paraId="0D70AC9B" w14:textId="77777777" w:rsidR="002038CC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Principios antropométricos en el diseño de equipos y espacios de trabajo</w:t>
      </w:r>
    </w:p>
    <w:p w14:paraId="75758656" w14:textId="77777777" w:rsidR="002038CC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Capacidad de trabajo y fatiga</w:t>
      </w:r>
    </w:p>
    <w:p w14:paraId="6A2E03A9" w14:textId="77777777" w:rsidR="002038CC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Diseño del ambiente térmico</w:t>
      </w:r>
    </w:p>
    <w:p w14:paraId="36AF5C9C" w14:textId="77777777" w:rsidR="002038CC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Diseño de tareas repetitivas</w:t>
      </w:r>
    </w:p>
    <w:p w14:paraId="63458BB8" w14:textId="77777777" w:rsidR="002038CC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Diseño de tareas de manipulación manual</w:t>
      </w:r>
    </w:p>
    <w:p w14:paraId="46C7C9B8" w14:textId="77777777" w:rsidR="002038CC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Diseño para estar de pie y sentado</w:t>
      </w:r>
    </w:p>
    <w:p w14:paraId="794B1AD4" w14:textId="77777777" w:rsidR="00CC784D" w:rsidRDefault="002038CC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CC784D">
        <w:rPr>
          <w:rFonts w:ascii="Times New Roman" w:hAnsi="Times New Roman" w:cs="Times New Roman"/>
          <w:sz w:val="24"/>
          <w:szCs w:val="24"/>
          <w:lang w:val="es-MX"/>
        </w:rPr>
        <w:t>Visión, luz e iluminación</w:t>
      </w:r>
    </w:p>
    <w:p w14:paraId="783C2E83" w14:textId="77777777" w:rsidR="00CC784D" w:rsidRDefault="00CC784D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>Audición, sonido, ruido y vibración</w:t>
      </w:r>
    </w:p>
    <w:p w14:paraId="13BC9D70" w14:textId="77777777" w:rsidR="008F3252" w:rsidRDefault="008F3252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Procesamiento, habilidad y desempeño de la información humana</w:t>
      </w:r>
    </w:p>
    <w:p w14:paraId="55C3DC98" w14:textId="77777777" w:rsidR="008F3252" w:rsidRDefault="008F3252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Pantallas y controles</w:t>
      </w:r>
    </w:p>
    <w:p w14:paraId="0EF87601" w14:textId="77777777" w:rsidR="007D39E8" w:rsidRDefault="008F3252" w:rsidP="006E51D5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Interacción hombre-máquina, error humano y seguridad</w:t>
      </w:r>
    </w:p>
    <w:p w14:paraId="3A5FAFE6" w14:textId="7B7F16E6" w:rsidR="0000384C" w:rsidRDefault="005F6100" w:rsidP="007D39E8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 w:rsidRPr="007D39E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5A3A3E">
        <w:rPr>
          <w:rFonts w:ascii="Times New Roman" w:hAnsi="Times New Roman" w:cs="Times New Roman"/>
          <w:sz w:val="24"/>
          <w:szCs w:val="24"/>
          <w:lang w:val="es-MX"/>
        </w:rPr>
        <w:t xml:space="preserve">Ingeniería y Gestión de Operaciones: </w:t>
      </w:r>
      <w:r w:rsidR="00BF3DB6">
        <w:rPr>
          <w:rFonts w:ascii="Times New Roman" w:hAnsi="Times New Roman" w:cs="Times New Roman"/>
          <w:sz w:val="24"/>
          <w:szCs w:val="24"/>
          <w:lang w:val="es-MX"/>
        </w:rPr>
        <w:t>se ocupa del diseño y análisis de procesos de producción y servicios. Emplea herramientas y técnicas para garantizar que las operaciones funcionen de manera eficiente mientras se utiliza la menor cantidad de recursos necesaria al mismo tiempo que se cumple con los requisitos de cliente.</w:t>
      </w:r>
    </w:p>
    <w:p w14:paraId="559E72C2" w14:textId="7915600C" w:rsidR="00BF3DB6" w:rsidRDefault="001B2D2F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548C2">
        <w:rPr>
          <w:rFonts w:ascii="Times New Roman" w:hAnsi="Times New Roman" w:cs="Times New Roman"/>
          <w:sz w:val="24"/>
          <w:szCs w:val="24"/>
          <w:lang w:val="es-MX"/>
        </w:rPr>
        <w:t>Planificación de operaciones</w:t>
      </w:r>
    </w:p>
    <w:p w14:paraId="4412A8E4" w14:textId="235B3E46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de proyectos</w:t>
      </w:r>
    </w:p>
    <w:p w14:paraId="7E70DACB" w14:textId="7D2EFB3C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Planificación y Control de Sistemas/proyectos de manufactura</w:t>
      </w:r>
    </w:p>
    <w:p w14:paraId="0E69322C" w14:textId="5E9E47AB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Programación de producción</w:t>
      </w:r>
    </w:p>
    <w:p w14:paraId="79305FC8" w14:textId="12892784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y control de inventario</w:t>
      </w:r>
    </w:p>
    <w:p w14:paraId="32BDA408" w14:textId="0A83CCF4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de capacidad</w:t>
      </w:r>
    </w:p>
    <w:p w14:paraId="7D5A6429" w14:textId="2994CCC0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Planificación de necesidades de materiales</w:t>
      </w:r>
    </w:p>
    <w:p w14:paraId="4C7FBB4A" w14:textId="53F1A59D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Compras/Cadena de suministro</w:t>
      </w:r>
    </w:p>
    <w:p w14:paraId="786B4BE0" w14:textId="7CC1A284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y Control de Mantenimiento</w:t>
      </w:r>
    </w:p>
    <w:p w14:paraId="2B8494BF" w14:textId="5D04C7E5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Cuestiones de organización</w:t>
      </w:r>
    </w:p>
    <w:p w14:paraId="1B757895" w14:textId="373E4585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Gestión del ciclo de vida del producto</w:t>
      </w:r>
    </w:p>
    <w:p w14:paraId="6AFDCE37" w14:textId="726A10FD" w:rsidR="00F548C2" w:rsidRDefault="00F548C2" w:rsidP="00BF3DB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Métricas operativas</w:t>
      </w:r>
    </w:p>
    <w:p w14:paraId="0A0C3F23" w14:textId="34BC0059" w:rsidR="004904A2" w:rsidRDefault="004904A2" w:rsidP="004904A2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Gestión de la cadena de suministro: Aborda el movimiento, producción y almacenamiento de materias primas, inventario en proceso, producto terminado y servicios desde el punto de origen hasta el consumo o uso.</w:t>
      </w:r>
    </w:p>
    <w:p w14:paraId="2B66392A" w14:textId="1C36ED39" w:rsidR="004904A2" w:rsidRDefault="004904A2" w:rsidP="004904A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 </w:t>
      </w:r>
      <w:r w:rsidR="00FC7928">
        <w:rPr>
          <w:rFonts w:ascii="Times New Roman" w:hAnsi="Times New Roman" w:cs="Times New Roman"/>
          <w:sz w:val="24"/>
          <w:szCs w:val="24"/>
          <w:lang w:val="es-MX"/>
        </w:rPr>
        <w:t>Fundamentos de la gestión de la cadena de suministro</w:t>
      </w:r>
    </w:p>
    <w:p w14:paraId="02376A25" w14:textId="1EE7025A" w:rsidR="00FC7928" w:rsidRDefault="00FC7928" w:rsidP="004904A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Creación de operaciones, planificación y logística competitivas</w:t>
      </w:r>
    </w:p>
    <w:p w14:paraId="1F520094" w14:textId="0DE1F2AB" w:rsidR="00FC7928" w:rsidRDefault="00FC7928" w:rsidP="004904A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Logística inversa</w:t>
      </w:r>
    </w:p>
    <w:p w14:paraId="30273821" w14:textId="69B270FD" w:rsidR="00FC7928" w:rsidRDefault="00FC7928" w:rsidP="004904A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del flujo de productos</w:t>
      </w:r>
    </w:p>
    <w:p w14:paraId="7DA594CA" w14:textId="6D17DE70" w:rsidR="00FC7928" w:rsidRDefault="00FC7928" w:rsidP="004904A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52587D">
        <w:rPr>
          <w:rFonts w:ascii="Times New Roman" w:hAnsi="Times New Roman" w:cs="Times New Roman"/>
          <w:sz w:val="24"/>
          <w:szCs w:val="24"/>
          <w:lang w:val="es-MX"/>
        </w:rPr>
        <w:t>Gestión de las relaciones con los clientes</w:t>
      </w:r>
    </w:p>
    <w:p w14:paraId="47BD6A18" w14:textId="5482A4D4" w:rsidR="0052587D" w:rsidRDefault="0052587D" w:rsidP="004904A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de las relaciones con los proveedores</w:t>
      </w:r>
    </w:p>
    <w:p w14:paraId="32FA3148" w14:textId="3BE5E779" w:rsidR="0052587D" w:rsidRDefault="00343DF9" w:rsidP="0052587D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Gestión de Ingeniería: </w:t>
      </w:r>
      <w:r w:rsidR="00687104">
        <w:rPr>
          <w:rFonts w:ascii="Times New Roman" w:hAnsi="Times New Roman" w:cs="Times New Roman"/>
          <w:sz w:val="24"/>
          <w:szCs w:val="24"/>
          <w:lang w:val="es-MX"/>
        </w:rPr>
        <w:t>Se ocupa del aspecto comercial técnico de la organización</w:t>
      </w:r>
    </w:p>
    <w:p w14:paraId="7DEDE1D9" w14:textId="689506BE" w:rsidR="00687104" w:rsidRDefault="00687104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550219">
        <w:rPr>
          <w:rFonts w:ascii="Times New Roman" w:hAnsi="Times New Roman" w:cs="Times New Roman"/>
          <w:sz w:val="24"/>
          <w:szCs w:val="24"/>
          <w:lang w:val="es-MX"/>
        </w:rPr>
        <w:t>Enfoque en el cliente</w:t>
      </w:r>
    </w:p>
    <w:p w14:paraId="38308E0D" w14:textId="79787F61" w:rsidR="00550219" w:rsidRDefault="00550219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Liderazgo, trabajo en equipo y organización</w:t>
      </w:r>
    </w:p>
    <w:p w14:paraId="1EBB942B" w14:textId="0F77ACE2" w:rsidR="00550219" w:rsidRDefault="00550219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Sistemas de conocimiento compartido</w:t>
      </w:r>
    </w:p>
    <w:p w14:paraId="7D30167E" w14:textId="7D50CFB6" w:rsidR="00550219" w:rsidRDefault="00550219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Proceso de negocios</w:t>
      </w:r>
    </w:p>
    <w:p w14:paraId="203D828A" w14:textId="02B95FF0" w:rsidR="00550219" w:rsidRDefault="00550219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Recurso y responsabilidad</w:t>
      </w:r>
    </w:p>
    <w:p w14:paraId="1CA22BB8" w14:textId="1D0E27F1" w:rsidR="00550219" w:rsidRDefault="00550219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estratégica</w:t>
      </w:r>
    </w:p>
    <w:p w14:paraId="431F0B16" w14:textId="02963D34" w:rsidR="00550219" w:rsidRDefault="00550219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de recursos humanos</w:t>
      </w:r>
    </w:p>
    <w:p w14:paraId="58B6A75D" w14:textId="23509924" w:rsidR="00550219" w:rsidRDefault="00550219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A35C5">
        <w:rPr>
          <w:rFonts w:ascii="Times New Roman" w:hAnsi="Times New Roman" w:cs="Times New Roman"/>
          <w:sz w:val="24"/>
          <w:szCs w:val="24"/>
          <w:lang w:val="es-MX"/>
        </w:rPr>
        <w:t>Gestión de proyectos</w:t>
      </w:r>
    </w:p>
    <w:p w14:paraId="660FB38C" w14:textId="37AAFA5E" w:rsidR="00FA35C5" w:rsidRDefault="00FA35C5" w:rsidP="00687104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Gestión del Desempeño a Nivel Organizacional</w:t>
      </w:r>
    </w:p>
    <w:p w14:paraId="3553AA3C" w14:textId="1AC55C0D" w:rsidR="00162EFC" w:rsidRDefault="00162EFC" w:rsidP="00162EFC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Seguridad: </w:t>
      </w:r>
      <w:r w:rsidR="00744152">
        <w:rPr>
          <w:rFonts w:ascii="Times New Roman" w:hAnsi="Times New Roman" w:cs="Times New Roman"/>
          <w:sz w:val="24"/>
          <w:szCs w:val="24"/>
          <w:lang w:val="es-MX"/>
        </w:rPr>
        <w:t>Aborda los orígenes de los accidentes de trabajo, las reglamentaciones y las prácticas de gestión para mitigar las exposiciones a peligros. Asimismo</w:t>
      </w:r>
      <w:r w:rsidR="007833EC">
        <w:rPr>
          <w:rFonts w:ascii="Times New Roman" w:hAnsi="Times New Roman" w:cs="Times New Roman"/>
          <w:sz w:val="24"/>
          <w:szCs w:val="24"/>
          <w:lang w:val="es-MX"/>
        </w:rPr>
        <w:t>,</w:t>
      </w:r>
      <w:r w:rsidR="00744152">
        <w:rPr>
          <w:rFonts w:ascii="Times New Roman" w:hAnsi="Times New Roman" w:cs="Times New Roman"/>
          <w:sz w:val="24"/>
          <w:szCs w:val="24"/>
          <w:lang w:val="es-MX"/>
        </w:rPr>
        <w:t xml:space="preserve"> cubre los métodos y medidas para reconocer y controlar los peligros físicos en el lugar de trabajo.</w:t>
      </w:r>
    </w:p>
    <w:p w14:paraId="1C52FC1A" w14:textId="7488DBB7" w:rsidR="00276021" w:rsidRDefault="0022414B" w:rsidP="00276021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Perspectiva y descripción general</w:t>
      </w:r>
    </w:p>
    <w:p w14:paraId="4161F025" w14:textId="1804D5CB" w:rsidR="0022414B" w:rsidRDefault="0022414B" w:rsidP="00276021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Leyes y reglamentos de EE.UU. </w:t>
      </w:r>
    </w:p>
    <w:p w14:paraId="0C8A8073" w14:textId="60CE585D" w:rsidR="0022414B" w:rsidRDefault="0022414B" w:rsidP="00276021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Reconocimiento, evaluación y control de peligros</w:t>
      </w:r>
    </w:p>
    <w:p w14:paraId="6720D567" w14:textId="5B21429E" w:rsidR="0022414B" w:rsidRDefault="0022414B" w:rsidP="00276021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Gestión de Seguridad y Salud</w:t>
      </w:r>
    </w:p>
    <w:p w14:paraId="260595FF" w14:textId="7A213AD5" w:rsidR="0022414B" w:rsidRDefault="00423926" w:rsidP="00190BFB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Ingeniería de la Información: </w:t>
      </w:r>
      <w:r w:rsidR="00416352">
        <w:rPr>
          <w:rFonts w:ascii="Times New Roman" w:hAnsi="Times New Roman" w:cs="Times New Roman"/>
          <w:sz w:val="24"/>
          <w:szCs w:val="24"/>
          <w:lang w:val="es-MX"/>
        </w:rPr>
        <w:t>planificación, generación, distribución, análisis y uso de datos en sistemas para la toma de decisiones y comunicación empresarial.</w:t>
      </w:r>
    </w:p>
    <w:p w14:paraId="67DAED9F" w14:textId="045A1DAC" w:rsidR="00416352" w:rsidRDefault="00401527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Diferenciación de datos e información</w:t>
      </w:r>
    </w:p>
    <w:p w14:paraId="10310D4E" w14:textId="7070A70B" w:rsidR="00401527" w:rsidRDefault="00401527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Conceptos de sistemas</w:t>
      </w:r>
    </w:p>
    <w:p w14:paraId="2CC53BC5" w14:textId="4F76712A" w:rsidR="00401527" w:rsidRDefault="00843492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Requisitos de información para organizaciones</w:t>
      </w:r>
    </w:p>
    <w:p w14:paraId="0DE042A9" w14:textId="3D3AC07E" w:rsidR="00843492" w:rsidRDefault="00843492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salidas de información</w:t>
      </w:r>
    </w:p>
    <w:p w14:paraId="11F7740C" w14:textId="6610FB15" w:rsidR="00843492" w:rsidRDefault="00DF3AC6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Descripción general del procesamiento de datos</w:t>
      </w:r>
    </w:p>
    <w:p w14:paraId="347D4F10" w14:textId="637CE269" w:rsidR="00DF3AC6" w:rsidRDefault="00806686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Conceptos de bases de datos</w:t>
      </w:r>
    </w:p>
    <w:p w14:paraId="4906D11A" w14:textId="04509F66" w:rsidR="00806686" w:rsidRDefault="00806686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Organización de datos lógicos</w:t>
      </w:r>
    </w:p>
    <w:p w14:paraId="23FFCB85" w14:textId="5A6CE897" w:rsidR="00806686" w:rsidRDefault="00806686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Organización de datos físicos</w:t>
      </w:r>
    </w:p>
    <w:p w14:paraId="1F23BD27" w14:textId="5153388F" w:rsidR="00806686" w:rsidRDefault="00806686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Almacenamiento y Procesamiento</w:t>
      </w:r>
    </w:p>
    <w:p w14:paraId="00ADA5C9" w14:textId="22DB1B28" w:rsidR="00806686" w:rsidRDefault="00806686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Análisis del sistema</w:t>
      </w:r>
    </w:p>
    <w:p w14:paraId="4AAD7FBC" w14:textId="109288DF" w:rsidR="00220129" w:rsidRDefault="00220129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sistemas</w:t>
      </w:r>
    </w:p>
    <w:p w14:paraId="609981C4" w14:textId="54733021" w:rsidR="00220129" w:rsidRDefault="00220129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Evaluación y justificación del sistema</w:t>
      </w:r>
    </w:p>
    <w:p w14:paraId="620A52FA" w14:textId="2C7A7FB0" w:rsidR="00220129" w:rsidRDefault="00220129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Control S</w:t>
      </w:r>
    </w:p>
    <w:p w14:paraId="72815C06" w14:textId="070AD067" w:rsidR="00220129" w:rsidRDefault="00380A5C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Formularios, programas y procedimientos</w:t>
      </w:r>
    </w:p>
    <w:p w14:paraId="44E9A183" w14:textId="244CC0C0" w:rsidR="00380A5C" w:rsidRDefault="00380A5C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Implementación del sistema</w:t>
      </w:r>
    </w:p>
    <w:p w14:paraId="2F8B516E" w14:textId="503D3E6C" w:rsidR="00380A5C" w:rsidRDefault="00380A5C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Consideraciones de Gestión para el sistema de información</w:t>
      </w:r>
    </w:p>
    <w:p w14:paraId="58908BB3" w14:textId="32E8FFE0" w:rsidR="00380A5C" w:rsidRDefault="00380A5C" w:rsidP="00416352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Análisis de datos</w:t>
      </w:r>
    </w:p>
    <w:p w14:paraId="25D4742E" w14:textId="4C904002" w:rsidR="00326BFA" w:rsidRDefault="00326BFA" w:rsidP="00326BFA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Ingeniería de Diseño y Fabricación: </w:t>
      </w:r>
      <w:r w:rsidR="00655246">
        <w:rPr>
          <w:rFonts w:ascii="Times New Roman" w:hAnsi="Times New Roman" w:cs="Times New Roman"/>
          <w:sz w:val="24"/>
          <w:szCs w:val="24"/>
          <w:lang w:val="es-MX"/>
        </w:rPr>
        <w:t xml:space="preserve">Se enfoca en herramientas y técnicas para conceptualizar, diseñar, producir y calificar productos físicos a través de características, cantidades de producción </w:t>
      </w:r>
      <w:r w:rsidR="002E1FAC">
        <w:rPr>
          <w:rFonts w:ascii="Times New Roman" w:hAnsi="Times New Roman" w:cs="Times New Roman"/>
          <w:sz w:val="24"/>
          <w:szCs w:val="24"/>
          <w:lang w:val="es-MX"/>
        </w:rPr>
        <w:t>y dominios de aplicación.</w:t>
      </w:r>
    </w:p>
    <w:p w14:paraId="4AEEF60C" w14:textId="0AE2191D" w:rsidR="004C23D8" w:rsidRDefault="00A4673F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Ingeniería</w:t>
      </w:r>
    </w:p>
    <w:p w14:paraId="1EEA1B2B" w14:textId="3326D445" w:rsidR="00A4673F" w:rsidRDefault="00C2759E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>Fundamentos de materiales</w:t>
      </w:r>
    </w:p>
    <w:p w14:paraId="73AA282A" w14:textId="78D8DBD8" w:rsidR="00C2759E" w:rsidRDefault="00C2759E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Procesos de fabricación basados en solidificación</w:t>
      </w:r>
    </w:p>
    <w:p w14:paraId="3276D7CB" w14:textId="25509D78" w:rsidR="00C2759E" w:rsidRDefault="00C2759E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Procesos de remoción de material</w:t>
      </w:r>
    </w:p>
    <w:p w14:paraId="20B5C6AF" w14:textId="19238786" w:rsidR="00C2759E" w:rsidRDefault="007E3982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Procesos basados en conformado</w:t>
      </w:r>
    </w:p>
    <w:p w14:paraId="0312E0F2" w14:textId="4BFEB6CF" w:rsidR="007E3982" w:rsidRDefault="007E3982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Procesamiento de partículas</w:t>
      </w:r>
    </w:p>
    <w:p w14:paraId="05B7FC4B" w14:textId="67D5F4F4" w:rsidR="007E3982" w:rsidRDefault="007E3982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Procesos de Unión</w:t>
      </w:r>
    </w:p>
    <w:p w14:paraId="162316CD" w14:textId="05116F21" w:rsidR="007E3982" w:rsidRDefault="007E3982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Fabricación aditiva (MA)</w:t>
      </w:r>
    </w:p>
    <w:p w14:paraId="393703EA" w14:textId="17F909B8" w:rsidR="007E3982" w:rsidRDefault="00C8281B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Fabricación biomédica (BM)</w:t>
      </w:r>
    </w:p>
    <w:p w14:paraId="47F6877F" w14:textId="211D23D3" w:rsidR="00C8281B" w:rsidRDefault="00C8281B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Fabricación a micro y nanoescala</w:t>
      </w:r>
    </w:p>
    <w:p w14:paraId="75F40A40" w14:textId="42D048CA" w:rsidR="00264C5F" w:rsidRDefault="00264C5F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Planificación de la fabricación</w:t>
      </w:r>
    </w:p>
    <w:p w14:paraId="4B854CB1" w14:textId="3FE04669" w:rsidR="00264C5F" w:rsidRDefault="00264C5F" w:rsidP="004C23D8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Sistemas de Manufactura</w:t>
      </w:r>
    </w:p>
    <w:p w14:paraId="3FDC2977" w14:textId="4597892C" w:rsidR="006F1D28" w:rsidRDefault="006F1D28" w:rsidP="006F1D28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Diseño y desarrollo de productos: </w:t>
      </w:r>
      <w:r w:rsidR="00C5008C">
        <w:rPr>
          <w:rFonts w:ascii="Times New Roman" w:hAnsi="Times New Roman" w:cs="Times New Roman"/>
          <w:sz w:val="24"/>
          <w:szCs w:val="24"/>
          <w:lang w:val="es-MX"/>
        </w:rPr>
        <w:t>aborda la generación y desarrollo eficiente y efectivo de ideas que conducen a nuevos productos.</w:t>
      </w:r>
    </w:p>
    <w:p w14:paraId="232A271E" w14:textId="09831C29" w:rsidR="009E10D6" w:rsidRDefault="009E10D6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Proceso de diseño</w:t>
      </w:r>
    </w:p>
    <w:p w14:paraId="05DC0B6B" w14:textId="6AD3A2F2" w:rsidR="009E10D6" w:rsidRDefault="009E10D6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Pasos del proceso de diseño</w:t>
      </w:r>
    </w:p>
    <w:p w14:paraId="541F0AEF" w14:textId="6D7A83CF" w:rsidR="009E10D6" w:rsidRDefault="0000580E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Proyecto de diseño</w:t>
      </w:r>
    </w:p>
    <w:p w14:paraId="101F9B0E" w14:textId="59E9CEFC" w:rsidR="0000580E" w:rsidRDefault="0000580E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Toma de Decisiones Económicas/evaluación de costos</w:t>
      </w:r>
    </w:p>
    <w:p w14:paraId="79B68045" w14:textId="07EDFDEF" w:rsidR="0000580E" w:rsidRDefault="0000580E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Planificación y programación</w:t>
      </w:r>
    </w:p>
    <w:p w14:paraId="5033740B" w14:textId="3D19D9E1" w:rsidR="0000580E" w:rsidRDefault="0000580E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Gestión de Riesgos y Oportunidades</w:t>
      </w:r>
    </w:p>
    <w:p w14:paraId="23C85EB6" w14:textId="184327A7" w:rsidR="0000580E" w:rsidRDefault="0000580E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Métricas para Diseño y desarrollo</w:t>
      </w:r>
    </w:p>
    <w:p w14:paraId="6354E3CB" w14:textId="5A2129F6" w:rsidR="0000580E" w:rsidRDefault="0000580E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Liderazgo, gestión y control del programa</w:t>
      </w:r>
    </w:p>
    <w:p w14:paraId="45539F5A" w14:textId="02339028" w:rsidR="0000580E" w:rsidRDefault="000C0CF3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para la Manufacturabilidad</w:t>
      </w:r>
    </w:p>
    <w:p w14:paraId="0F2E0828" w14:textId="49AE5FAD" w:rsidR="000C0CF3" w:rsidRDefault="002E56ED" w:rsidP="009E10D6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por costo</w:t>
      </w:r>
    </w:p>
    <w:p w14:paraId="0499F35A" w14:textId="48BB6275" w:rsidR="002E56ED" w:rsidRPr="005E3A5C" w:rsidRDefault="002E56ED" w:rsidP="005E3A5C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>Diseño para Six Sigma</w:t>
      </w:r>
    </w:p>
    <w:p w14:paraId="4D8F30BB" w14:textId="57475465" w:rsidR="00B550AA" w:rsidRDefault="00CC5E83" w:rsidP="00EA30F1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Diseño e Ingeniería de Sistemas: </w:t>
      </w:r>
      <w:r w:rsidR="00353460">
        <w:rPr>
          <w:rFonts w:ascii="Times New Roman" w:hAnsi="Times New Roman" w:cs="Times New Roman"/>
          <w:sz w:val="24"/>
          <w:szCs w:val="24"/>
          <w:lang w:val="es-MX"/>
        </w:rPr>
        <w:t>Aborda la integración de aspectos de otras disciplinas de ingeniería, asegurando que todos los aspectos probables de un proyecto o sistema se consideren y se integren eficientemente.</w:t>
      </w:r>
    </w:p>
    <w:p w14:paraId="667D8360" w14:textId="53F57F4E" w:rsidR="00BE11A7" w:rsidRDefault="00BE11A7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Ingeniería de la misión</w:t>
      </w:r>
    </w:p>
    <w:p w14:paraId="0C21B366" w14:textId="29B200EB" w:rsidR="00BE11A7" w:rsidRDefault="00BE11A7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Análisis y Asignación de requerimientos</w:t>
      </w:r>
    </w:p>
    <w:p w14:paraId="2CD9EFCB" w14:textId="06D6BF4F" w:rsidR="00BE11A7" w:rsidRDefault="00BE11A7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Arquitectura del sistema</w:t>
      </w:r>
    </w:p>
    <w:p w14:paraId="77760081" w14:textId="7BE79AEF" w:rsidR="00BE11A7" w:rsidRDefault="00C53C40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subsistemas</w:t>
      </w:r>
    </w:p>
    <w:p w14:paraId="7F2FCDD0" w14:textId="23722923" w:rsidR="00C53C40" w:rsidRDefault="00C53C40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Construcción del sistema</w:t>
      </w:r>
    </w:p>
    <w:p w14:paraId="6DA0DB62" w14:textId="4A728729" w:rsidR="00C53C40" w:rsidRDefault="00C53C40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Verificación y validación de requisitos</w:t>
      </w:r>
    </w:p>
    <w:p w14:paraId="26B80F35" w14:textId="5ECE88A5" w:rsidR="00C53C40" w:rsidRDefault="001661E1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Iteración de diseño</w:t>
      </w:r>
    </w:p>
    <w:p w14:paraId="345D1628" w14:textId="2F7BE162" w:rsidR="001661E1" w:rsidRDefault="001661E1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Diseño de productos y servicios</w:t>
      </w:r>
    </w:p>
    <w:p w14:paraId="3E823D13" w14:textId="0D3779CE" w:rsidR="001661E1" w:rsidRDefault="001661E1" w:rsidP="00BE11A7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Papel de los modelos en el proceso de diseño de sistemas</w:t>
      </w:r>
    </w:p>
    <w:p w14:paraId="3CE5B00C" w14:textId="6FD48E2F" w:rsidR="003775E3" w:rsidRDefault="00036A08" w:rsidP="003775E3">
      <w:pPr>
        <w:pStyle w:val="Prrafodelista"/>
        <w:numPr>
          <w:ilvl w:val="1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Completando el Proceso de Ingeniería de Sistemas</w:t>
      </w:r>
    </w:p>
    <w:p w14:paraId="0291C770" w14:textId="6F35E0AF" w:rsidR="003775E3" w:rsidRDefault="003775E3" w:rsidP="0002301F">
      <w:pPr>
        <w:pStyle w:val="Ttulo1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0" w:name="_Toc145324670"/>
      <w:r w:rsidRPr="0002301F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Líneas del Conocimiento Generalmente Utilizadas en Colombia (Universidad Nacional de Colombia)</w:t>
      </w:r>
      <w:bookmarkStart w:id="1" w:name="_Hlk142940074"/>
      <w:bookmarkEnd w:id="0"/>
    </w:p>
    <w:p w14:paraId="00F98806" w14:textId="77777777" w:rsidR="00DF347C" w:rsidRPr="00DF347C" w:rsidRDefault="00DF347C" w:rsidP="00DF347C"/>
    <w:bookmarkEnd w:id="1"/>
    <w:p w14:paraId="56349141" w14:textId="57456323" w:rsidR="00DF347C" w:rsidRDefault="00DF347C" w:rsidP="00DF347C">
      <w:pPr>
        <w:spacing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Las asignaturas del plan de estudios de la Universidad Nacional de Colombia se encuentran clasificadas en 10 agrupaciones que la misma plantea. </w:t>
      </w:r>
      <w:r w:rsidR="00062CC5">
        <w:rPr>
          <w:rFonts w:ascii="Times New Roman" w:hAnsi="Times New Roman" w:cs="Times New Roman"/>
          <w:sz w:val="24"/>
          <w:szCs w:val="24"/>
          <w:lang w:val="es-MX"/>
        </w:rPr>
        <w:t>A continuación</w:t>
      </w:r>
      <w:r w:rsidR="006156EF">
        <w:rPr>
          <w:rFonts w:ascii="Times New Roman" w:hAnsi="Times New Roman" w:cs="Times New Roman"/>
          <w:sz w:val="24"/>
          <w:szCs w:val="24"/>
          <w:lang w:val="es-MX"/>
        </w:rPr>
        <w:t>,</w:t>
      </w:r>
      <w:r w:rsidR="00062CC5">
        <w:rPr>
          <w:rFonts w:ascii="Times New Roman" w:hAnsi="Times New Roman" w:cs="Times New Roman"/>
          <w:sz w:val="24"/>
          <w:szCs w:val="24"/>
          <w:lang w:val="es-MX"/>
        </w:rPr>
        <w:t xml:space="preserve"> se describen las asignaturas clasificadas en cada agrupación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: </w:t>
      </w:r>
    </w:p>
    <w:p w14:paraId="39B53BC4" w14:textId="77777777" w:rsidR="00DF347C" w:rsidRPr="00F23331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F23331">
        <w:rPr>
          <w:rFonts w:ascii="Times New Roman" w:hAnsi="Times New Roman" w:cs="Times New Roman"/>
          <w:sz w:val="24"/>
          <w:szCs w:val="24"/>
          <w:lang w:val="es-MX"/>
        </w:rPr>
        <w:t>Asignatura sin agrupación: se encuentran materias tales como Introducción a la Ingeniería Industrial y todas aquellas que no se catalogan dentro de las otras agrupaciones.</w:t>
      </w:r>
    </w:p>
    <w:p w14:paraId="78C28DD0" w14:textId="77777777" w:rsidR="00DF347C" w:rsidRPr="00F23331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F23331">
        <w:rPr>
          <w:rFonts w:ascii="Times New Roman" w:hAnsi="Times New Roman" w:cs="Times New Roman"/>
          <w:sz w:val="24"/>
          <w:szCs w:val="24"/>
          <w:lang w:val="es-MX"/>
        </w:rPr>
        <w:t xml:space="preserve">Matemáticas, probabilidad y estadística: agrupa materias tales como Geometría vectorial y analítica, Cálculo Diferencial, Cálculo Integral, Ecuaciones Diferenciales, Cálculo </w:t>
      </w:r>
      <w:r w:rsidRPr="00F23331">
        <w:rPr>
          <w:rFonts w:ascii="Times New Roman" w:hAnsi="Times New Roman" w:cs="Times New Roman"/>
          <w:sz w:val="24"/>
          <w:szCs w:val="24"/>
          <w:lang w:val="es-MX"/>
        </w:rPr>
        <w:lastRenderedPageBreak/>
        <w:t>Integral, Ecuaciones Diferenciales, Algebra Lineal, Estadística I, Estadística II y Estadística III, y afines a estas.</w:t>
      </w:r>
    </w:p>
    <w:p w14:paraId="5AC76CEE" w14:textId="77777777" w:rsidR="00DF347C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Física: Agrupa Física Mecánica, Física Electricidad y Magnetismo, Física de Oscilaciones, Ondas y Óptica, Física Moderna, Comunicaciones Inalámbricas y Redes de Sensores y Laboratorios de Física.</w:t>
      </w:r>
    </w:p>
    <w:p w14:paraId="2FAAD6C8" w14:textId="77777777" w:rsidR="00DF347C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Herramientas informáticas y métodos numéricos: Agrupa asignaturas tales como Fundamentos de programación, Sistemas de Información y similares a estas.</w:t>
      </w:r>
    </w:p>
    <w:p w14:paraId="47FE74D9" w14:textId="77777777" w:rsidR="00DF347C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Materiales y procesos: Agrupa Ciencia de los Materiales, Termodinámica General, Procesos de Manufactura, y afines a estas. </w:t>
      </w:r>
    </w:p>
    <w:p w14:paraId="07D57989" w14:textId="77777777" w:rsidR="00DF347C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Economía y finanzas: asignaturas tales como Fundamentos de Economía, Contabilidad de Costos, Administración financiera y similares.</w:t>
      </w:r>
    </w:p>
    <w:p w14:paraId="23A421F0" w14:textId="77777777" w:rsidR="00DF347C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Administración y gestión: agrupa materias tales como Teoría de la Gestión, Relaciones Industriales, Innovación y Gestión Tecnológica, Gerencia de Mercadeo, Investigación de Mercados, Gestión Estratégica y afines.</w:t>
      </w:r>
    </w:p>
    <w:p w14:paraId="6AB6AB42" w14:textId="77777777" w:rsidR="00DF347C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Producción y operaciones: agrupa asignaturas tales como Ingeniería de Producción, Administración de la producción, Higiene y Seguridad Industrial, Control Estadístico de la Calidad, Diseño de Experimentos, Diseño de Plantas, Investigación de operaciones I y II, Simulación de Sistemas, Sistemas Logísticos, Estrategia de Operaciones, Ergonomía, Programación de la Producción, Dinámica de Sistemas, Sistemas Complejos, Introducción al Análisis de Decisiones, Series de Tiempo I, Introducción a la Confiabilidad, Diseño Avanzado de Sistemas de Producción y Manufactura, y afines a estas.</w:t>
      </w:r>
    </w:p>
    <w:p w14:paraId="7CD4F038" w14:textId="77777777" w:rsidR="00DF347C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>Seminarios de Proyectos de Ingeniería:  Es una Agrupación especial para los seminarios de Proyectos de Ingeniería o similares.</w:t>
      </w:r>
    </w:p>
    <w:p w14:paraId="10108E1B" w14:textId="77777777" w:rsidR="00DF347C" w:rsidRPr="00A051D7" w:rsidRDefault="00DF347C" w:rsidP="00DF347C">
      <w:pPr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Trabajo de grado: Trabajo de grado, prácticas, y las modalidades que apliquen como trabajo de grado.</w:t>
      </w:r>
    </w:p>
    <w:p w14:paraId="48AC5A01" w14:textId="77777777" w:rsidR="00FB1A44" w:rsidRPr="00FB1A44" w:rsidRDefault="00FB1A44" w:rsidP="00FB1A44">
      <w:pPr>
        <w:spacing w:line="480" w:lineRule="auto"/>
        <w:rPr>
          <w:rFonts w:ascii="Times New Roman" w:hAnsi="Times New Roman" w:cs="Times New Roman"/>
          <w:sz w:val="24"/>
          <w:szCs w:val="24"/>
          <w:lang w:val="es-MX"/>
        </w:rPr>
      </w:pPr>
    </w:p>
    <w:sectPr w:rsidR="00FB1A44" w:rsidRPr="00FB1A44" w:rsidSect="00DF347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91118D"/>
    <w:multiLevelType w:val="hybridMultilevel"/>
    <w:tmpl w:val="43B83DC0"/>
    <w:lvl w:ilvl="0" w:tplc="E74CF8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614ED"/>
    <w:multiLevelType w:val="multilevel"/>
    <w:tmpl w:val="E2742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1D6171A"/>
    <w:multiLevelType w:val="hybridMultilevel"/>
    <w:tmpl w:val="6CEAE1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265D5"/>
    <w:multiLevelType w:val="hybridMultilevel"/>
    <w:tmpl w:val="2A7C5E5E"/>
    <w:lvl w:ilvl="0" w:tplc="393E87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110DE"/>
    <w:multiLevelType w:val="multilevel"/>
    <w:tmpl w:val="01B00F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101"/>
    <w:rsid w:val="0000384C"/>
    <w:rsid w:val="0000580E"/>
    <w:rsid w:val="0002301F"/>
    <w:rsid w:val="000230B5"/>
    <w:rsid w:val="00026C8D"/>
    <w:rsid w:val="000272B4"/>
    <w:rsid w:val="00035D3E"/>
    <w:rsid w:val="00036A08"/>
    <w:rsid w:val="000548C4"/>
    <w:rsid w:val="00062CC5"/>
    <w:rsid w:val="00064067"/>
    <w:rsid w:val="000643C1"/>
    <w:rsid w:val="000910EC"/>
    <w:rsid w:val="00093697"/>
    <w:rsid w:val="000958DB"/>
    <w:rsid w:val="00097F3F"/>
    <w:rsid w:val="000A53B2"/>
    <w:rsid w:val="000B2D6E"/>
    <w:rsid w:val="000C0CF3"/>
    <w:rsid w:val="000E1448"/>
    <w:rsid w:val="00102618"/>
    <w:rsid w:val="00121054"/>
    <w:rsid w:val="00126316"/>
    <w:rsid w:val="00144FE1"/>
    <w:rsid w:val="00145742"/>
    <w:rsid w:val="00156D3D"/>
    <w:rsid w:val="00162EFC"/>
    <w:rsid w:val="001661E1"/>
    <w:rsid w:val="00175849"/>
    <w:rsid w:val="00176604"/>
    <w:rsid w:val="00187EA6"/>
    <w:rsid w:val="00190BFB"/>
    <w:rsid w:val="00194A1B"/>
    <w:rsid w:val="001A4275"/>
    <w:rsid w:val="001A7668"/>
    <w:rsid w:val="001B2D2F"/>
    <w:rsid w:val="001B6BC0"/>
    <w:rsid w:val="001F3006"/>
    <w:rsid w:val="002038CC"/>
    <w:rsid w:val="00211335"/>
    <w:rsid w:val="0021208F"/>
    <w:rsid w:val="00220129"/>
    <w:rsid w:val="002204E0"/>
    <w:rsid w:val="0022414B"/>
    <w:rsid w:val="00245672"/>
    <w:rsid w:val="00247397"/>
    <w:rsid w:val="00254892"/>
    <w:rsid w:val="00261EA6"/>
    <w:rsid w:val="00264C5F"/>
    <w:rsid w:val="00265587"/>
    <w:rsid w:val="00276021"/>
    <w:rsid w:val="002A2D2F"/>
    <w:rsid w:val="002A7CE6"/>
    <w:rsid w:val="002D622B"/>
    <w:rsid w:val="002D7C22"/>
    <w:rsid w:val="002E1FAC"/>
    <w:rsid w:val="002E56ED"/>
    <w:rsid w:val="002E5F02"/>
    <w:rsid w:val="002E5F41"/>
    <w:rsid w:val="00326BFA"/>
    <w:rsid w:val="00343DF9"/>
    <w:rsid w:val="00346523"/>
    <w:rsid w:val="00353460"/>
    <w:rsid w:val="00367A08"/>
    <w:rsid w:val="00376480"/>
    <w:rsid w:val="003775E3"/>
    <w:rsid w:val="00380A5C"/>
    <w:rsid w:val="0038237D"/>
    <w:rsid w:val="0038283B"/>
    <w:rsid w:val="00394390"/>
    <w:rsid w:val="00394D3C"/>
    <w:rsid w:val="003B2E45"/>
    <w:rsid w:val="003B4642"/>
    <w:rsid w:val="003C6A58"/>
    <w:rsid w:val="003D5E21"/>
    <w:rsid w:val="003E54CB"/>
    <w:rsid w:val="003E6919"/>
    <w:rsid w:val="003F0880"/>
    <w:rsid w:val="00401527"/>
    <w:rsid w:val="00404CEB"/>
    <w:rsid w:val="00407979"/>
    <w:rsid w:val="00416352"/>
    <w:rsid w:val="00423926"/>
    <w:rsid w:val="004369CB"/>
    <w:rsid w:val="0044190A"/>
    <w:rsid w:val="00444B60"/>
    <w:rsid w:val="004519E4"/>
    <w:rsid w:val="004767B2"/>
    <w:rsid w:val="00482CD7"/>
    <w:rsid w:val="004904A2"/>
    <w:rsid w:val="00497F6F"/>
    <w:rsid w:val="004A2492"/>
    <w:rsid w:val="004C23D8"/>
    <w:rsid w:val="004C5240"/>
    <w:rsid w:val="004C7E0D"/>
    <w:rsid w:val="004F5292"/>
    <w:rsid w:val="00501008"/>
    <w:rsid w:val="00502FA8"/>
    <w:rsid w:val="00520F9E"/>
    <w:rsid w:val="0052587D"/>
    <w:rsid w:val="0054033B"/>
    <w:rsid w:val="00550219"/>
    <w:rsid w:val="00560024"/>
    <w:rsid w:val="00564D43"/>
    <w:rsid w:val="00573BA3"/>
    <w:rsid w:val="005855F8"/>
    <w:rsid w:val="00596B56"/>
    <w:rsid w:val="005A3A3E"/>
    <w:rsid w:val="005C3333"/>
    <w:rsid w:val="005D06AF"/>
    <w:rsid w:val="005D1B2A"/>
    <w:rsid w:val="005D75DC"/>
    <w:rsid w:val="005E3A5C"/>
    <w:rsid w:val="005F3101"/>
    <w:rsid w:val="005F6100"/>
    <w:rsid w:val="006127BB"/>
    <w:rsid w:val="006156EF"/>
    <w:rsid w:val="00620710"/>
    <w:rsid w:val="00645FF2"/>
    <w:rsid w:val="00653706"/>
    <w:rsid w:val="00655246"/>
    <w:rsid w:val="00656A5E"/>
    <w:rsid w:val="006673B4"/>
    <w:rsid w:val="0067622A"/>
    <w:rsid w:val="00677B03"/>
    <w:rsid w:val="00687104"/>
    <w:rsid w:val="00697F8C"/>
    <w:rsid w:val="006C1C85"/>
    <w:rsid w:val="006D345E"/>
    <w:rsid w:val="006D51B9"/>
    <w:rsid w:val="006D65E7"/>
    <w:rsid w:val="006E51D5"/>
    <w:rsid w:val="006F1D28"/>
    <w:rsid w:val="007249A1"/>
    <w:rsid w:val="00732B32"/>
    <w:rsid w:val="00734014"/>
    <w:rsid w:val="00744152"/>
    <w:rsid w:val="007833EC"/>
    <w:rsid w:val="00784F93"/>
    <w:rsid w:val="0078535C"/>
    <w:rsid w:val="00786CB4"/>
    <w:rsid w:val="00787D12"/>
    <w:rsid w:val="007A076F"/>
    <w:rsid w:val="007A1105"/>
    <w:rsid w:val="007A128C"/>
    <w:rsid w:val="007A7756"/>
    <w:rsid w:val="007B4372"/>
    <w:rsid w:val="007C7B1D"/>
    <w:rsid w:val="007D371A"/>
    <w:rsid w:val="007D39E8"/>
    <w:rsid w:val="007E3982"/>
    <w:rsid w:val="007F592D"/>
    <w:rsid w:val="00806686"/>
    <w:rsid w:val="008314C6"/>
    <w:rsid w:val="00837405"/>
    <w:rsid w:val="00843492"/>
    <w:rsid w:val="00845E91"/>
    <w:rsid w:val="00853BC5"/>
    <w:rsid w:val="00864B1B"/>
    <w:rsid w:val="008738AC"/>
    <w:rsid w:val="008A4B17"/>
    <w:rsid w:val="008B6A19"/>
    <w:rsid w:val="008D7A3C"/>
    <w:rsid w:val="008E4191"/>
    <w:rsid w:val="008F126C"/>
    <w:rsid w:val="008F3252"/>
    <w:rsid w:val="008F415A"/>
    <w:rsid w:val="008F6E77"/>
    <w:rsid w:val="0090168C"/>
    <w:rsid w:val="00905B1B"/>
    <w:rsid w:val="00915664"/>
    <w:rsid w:val="0091615F"/>
    <w:rsid w:val="009224A4"/>
    <w:rsid w:val="009268C9"/>
    <w:rsid w:val="0094511C"/>
    <w:rsid w:val="0097198F"/>
    <w:rsid w:val="00983CB9"/>
    <w:rsid w:val="009840DA"/>
    <w:rsid w:val="009851F8"/>
    <w:rsid w:val="0099557B"/>
    <w:rsid w:val="009A4F47"/>
    <w:rsid w:val="009C6CCD"/>
    <w:rsid w:val="009D2883"/>
    <w:rsid w:val="009E10D6"/>
    <w:rsid w:val="009F41AC"/>
    <w:rsid w:val="00A35DD6"/>
    <w:rsid w:val="00A42C0B"/>
    <w:rsid w:val="00A4673F"/>
    <w:rsid w:val="00A63687"/>
    <w:rsid w:val="00A66550"/>
    <w:rsid w:val="00AB6871"/>
    <w:rsid w:val="00AE5500"/>
    <w:rsid w:val="00B027E0"/>
    <w:rsid w:val="00B032E3"/>
    <w:rsid w:val="00B03607"/>
    <w:rsid w:val="00B074ED"/>
    <w:rsid w:val="00B31C24"/>
    <w:rsid w:val="00B3266F"/>
    <w:rsid w:val="00B33ADF"/>
    <w:rsid w:val="00B43856"/>
    <w:rsid w:val="00B43FE1"/>
    <w:rsid w:val="00B550AA"/>
    <w:rsid w:val="00B56A01"/>
    <w:rsid w:val="00B664B0"/>
    <w:rsid w:val="00B77AD3"/>
    <w:rsid w:val="00B96B20"/>
    <w:rsid w:val="00BA2827"/>
    <w:rsid w:val="00BB3869"/>
    <w:rsid w:val="00BC01A9"/>
    <w:rsid w:val="00BC570B"/>
    <w:rsid w:val="00BD3133"/>
    <w:rsid w:val="00BE11A7"/>
    <w:rsid w:val="00BE527C"/>
    <w:rsid w:val="00BF3DB6"/>
    <w:rsid w:val="00C0322B"/>
    <w:rsid w:val="00C0333D"/>
    <w:rsid w:val="00C2759E"/>
    <w:rsid w:val="00C5008C"/>
    <w:rsid w:val="00C53C40"/>
    <w:rsid w:val="00C60B08"/>
    <w:rsid w:val="00C60EB7"/>
    <w:rsid w:val="00C8281B"/>
    <w:rsid w:val="00C91960"/>
    <w:rsid w:val="00CA44C0"/>
    <w:rsid w:val="00CC03C4"/>
    <w:rsid w:val="00CC5E83"/>
    <w:rsid w:val="00CC784D"/>
    <w:rsid w:val="00CD39CF"/>
    <w:rsid w:val="00CD457F"/>
    <w:rsid w:val="00CF07C5"/>
    <w:rsid w:val="00CF111B"/>
    <w:rsid w:val="00CF2CCB"/>
    <w:rsid w:val="00CF2E03"/>
    <w:rsid w:val="00CF46C3"/>
    <w:rsid w:val="00D011D5"/>
    <w:rsid w:val="00D026F6"/>
    <w:rsid w:val="00D22683"/>
    <w:rsid w:val="00D3144B"/>
    <w:rsid w:val="00D3483A"/>
    <w:rsid w:val="00D4222C"/>
    <w:rsid w:val="00D516EA"/>
    <w:rsid w:val="00D62B04"/>
    <w:rsid w:val="00D76720"/>
    <w:rsid w:val="00D82180"/>
    <w:rsid w:val="00D82208"/>
    <w:rsid w:val="00D84600"/>
    <w:rsid w:val="00DA2228"/>
    <w:rsid w:val="00DB26A0"/>
    <w:rsid w:val="00DD1C9A"/>
    <w:rsid w:val="00DE287C"/>
    <w:rsid w:val="00DF347C"/>
    <w:rsid w:val="00DF3AC6"/>
    <w:rsid w:val="00E00A02"/>
    <w:rsid w:val="00E12668"/>
    <w:rsid w:val="00E205B0"/>
    <w:rsid w:val="00E5583B"/>
    <w:rsid w:val="00E85BE6"/>
    <w:rsid w:val="00E96346"/>
    <w:rsid w:val="00EA30F1"/>
    <w:rsid w:val="00EB0E97"/>
    <w:rsid w:val="00EB1F87"/>
    <w:rsid w:val="00EC6BF2"/>
    <w:rsid w:val="00EE0B30"/>
    <w:rsid w:val="00EE547D"/>
    <w:rsid w:val="00F07739"/>
    <w:rsid w:val="00F23197"/>
    <w:rsid w:val="00F23331"/>
    <w:rsid w:val="00F548C2"/>
    <w:rsid w:val="00F619E6"/>
    <w:rsid w:val="00F74E8C"/>
    <w:rsid w:val="00FA35C5"/>
    <w:rsid w:val="00FA55D6"/>
    <w:rsid w:val="00FB1A44"/>
    <w:rsid w:val="00FC25CE"/>
    <w:rsid w:val="00FC69E8"/>
    <w:rsid w:val="00FC7928"/>
    <w:rsid w:val="00FD4A26"/>
    <w:rsid w:val="00FE3F9B"/>
    <w:rsid w:val="00FF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4155"/>
  <w15:chartTrackingRefBased/>
  <w15:docId w15:val="{0CC6E108-1D11-4DB0-90E4-A66A10F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775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775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46523"/>
    <w:pPr>
      <w:ind w:left="720"/>
      <w:contextualSpacing/>
    </w:pPr>
  </w:style>
  <w:style w:type="table" w:styleId="Tablaconcuadrculaclara">
    <w:name w:val="Grid Table Light"/>
    <w:basedOn w:val="Tablanormal"/>
    <w:uiPriority w:val="40"/>
    <w:rsid w:val="004519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5">
    <w:name w:val="Plain Table 5"/>
    <w:basedOn w:val="Tablanormal"/>
    <w:uiPriority w:val="45"/>
    <w:rsid w:val="00B56A0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3775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377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6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11</Pages>
  <Words>1643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LANCHEROS</dc:creator>
  <cp:keywords/>
  <dc:description/>
  <cp:lastModifiedBy>ANGIE LANCHEROS</cp:lastModifiedBy>
  <cp:revision>395</cp:revision>
  <dcterms:created xsi:type="dcterms:W3CDTF">2023-05-03T14:37:00Z</dcterms:created>
  <dcterms:modified xsi:type="dcterms:W3CDTF">2023-09-16T23:29:00Z</dcterms:modified>
</cp:coreProperties>
</file>